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B499F">
      <w:pPr>
        <w:ind w:firstLine="709"/>
        <w:jc w:val="right"/>
        <w:rPr>
          <w:sz w:val="28"/>
        </w:rPr>
      </w:pPr>
      <w:r>
        <w:rPr>
          <w:sz w:val="28"/>
        </w:rPr>
        <w:t>Дело № 5-</w:t>
      </w:r>
      <w:r w:rsidR="00EB65E7">
        <w:rPr>
          <w:sz w:val="28"/>
        </w:rPr>
        <w:t>698</w:t>
      </w:r>
      <w:r>
        <w:rPr>
          <w:sz w:val="28"/>
        </w:rPr>
        <w:t>-2201/202</w:t>
      </w:r>
      <w:r w:rsidR="00ED43DE">
        <w:rPr>
          <w:sz w:val="28"/>
        </w:rPr>
        <w:t>4</w:t>
      </w:r>
    </w:p>
    <w:p w:rsidR="00EB499F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="00F17CB1">
        <w:rPr>
          <w:sz w:val="28"/>
        </w:rPr>
        <w:t>*</w:t>
      </w:r>
    </w:p>
    <w:p w:rsidR="00EB499F">
      <w:pPr>
        <w:ind w:firstLine="709"/>
        <w:jc w:val="center"/>
        <w:rPr>
          <w:sz w:val="28"/>
        </w:rPr>
      </w:pPr>
    </w:p>
    <w:p w:rsidR="00EB499F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EB499F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EB499F">
      <w:pPr>
        <w:ind w:firstLine="709"/>
        <w:jc w:val="center"/>
        <w:rPr>
          <w:sz w:val="28"/>
        </w:rPr>
      </w:pPr>
    </w:p>
    <w:p w:rsidR="00EB499F">
      <w:pPr>
        <w:ind w:firstLine="283"/>
        <w:rPr>
          <w:sz w:val="28"/>
        </w:rPr>
      </w:pPr>
      <w:r>
        <w:rPr>
          <w:sz w:val="28"/>
        </w:rPr>
        <w:t>16 мая</w:t>
      </w:r>
      <w:r w:rsidR="00ED43DE">
        <w:rPr>
          <w:sz w:val="28"/>
        </w:rPr>
        <w:t xml:space="preserve"> 2024</w:t>
      </w:r>
      <w:r w:rsidR="00C81729">
        <w:rPr>
          <w:sz w:val="28"/>
        </w:rPr>
        <w:t xml:space="preserve"> года                                                           г. Нягань ХМАО-Югры</w:t>
      </w:r>
    </w:p>
    <w:p w:rsidR="00EB499F">
      <w:pPr>
        <w:ind w:firstLine="283"/>
        <w:rPr>
          <w:sz w:val="28"/>
        </w:rPr>
      </w:pPr>
    </w:p>
    <w:p w:rsidR="00EB499F">
      <w:pPr>
        <w:ind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 1 Няганского судебного района Ханты-Мансийского автономного округа – Югры Л.Г.Волкова, </w:t>
      </w:r>
    </w:p>
    <w:p w:rsidR="00EB499F">
      <w:pPr>
        <w:pStyle w:val="a3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рассмотрев дело об административном правонарушении в отношении  </w:t>
      </w:r>
      <w:r w:rsidRPr="009D2F4B" w:rsidR="009D2F4B">
        <w:rPr>
          <w:rFonts w:ascii="Times New Roman" w:hAnsi="Times New Roman"/>
          <w:sz w:val="28"/>
        </w:rPr>
        <w:t xml:space="preserve">Волочая Эдуарда Валерьевича, </w:t>
      </w:r>
      <w:r w:rsidR="00F17CB1">
        <w:rPr>
          <w:rFonts w:ascii="Times New Roman" w:hAnsi="Times New Roman"/>
          <w:sz w:val="28"/>
        </w:rPr>
        <w:t>* года рождения, уроженца *</w:t>
      </w:r>
      <w:r w:rsidRPr="009D2F4B" w:rsidR="009D2F4B">
        <w:rPr>
          <w:rFonts w:ascii="Times New Roman" w:hAnsi="Times New Roman"/>
          <w:sz w:val="28"/>
        </w:rPr>
        <w:t xml:space="preserve">, гражданина РФ, паспорт </w:t>
      </w:r>
      <w:r w:rsidR="00F17CB1">
        <w:rPr>
          <w:rFonts w:ascii="Times New Roman" w:hAnsi="Times New Roman"/>
          <w:sz w:val="28"/>
        </w:rPr>
        <w:t>*</w:t>
      </w:r>
      <w:r w:rsidRPr="009D2F4B" w:rsidR="009D2F4B">
        <w:rPr>
          <w:rFonts w:ascii="Times New Roman" w:hAnsi="Times New Roman"/>
          <w:sz w:val="28"/>
        </w:rPr>
        <w:t xml:space="preserve">, работающего </w:t>
      </w:r>
      <w:r w:rsidR="00F17CB1">
        <w:rPr>
          <w:rFonts w:ascii="Times New Roman" w:hAnsi="Times New Roman"/>
          <w:sz w:val="28"/>
        </w:rPr>
        <w:t>*</w:t>
      </w:r>
      <w:r w:rsidRPr="009D2F4B" w:rsidR="009D2F4B">
        <w:rPr>
          <w:rFonts w:ascii="Times New Roman" w:hAnsi="Times New Roman"/>
          <w:sz w:val="28"/>
        </w:rPr>
        <w:t xml:space="preserve">, проживающего по адресу: ХМАО-Югра, </w:t>
      </w:r>
      <w:r w:rsidR="00F17CB1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 xml:space="preserve">, </w:t>
      </w:r>
    </w:p>
    <w:p w:rsidR="00EB499F">
      <w:pPr>
        <w:pStyle w:val="a3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EB499F">
      <w:pPr>
        <w:ind w:firstLine="709"/>
        <w:jc w:val="both"/>
        <w:rPr>
          <w:sz w:val="28"/>
        </w:rPr>
      </w:pPr>
    </w:p>
    <w:p w:rsidR="00EB499F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EB499F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EB65E7">
        <w:rPr>
          <w:spacing w:val="-2"/>
          <w:sz w:val="28"/>
        </w:rPr>
        <w:t>января 2024</w:t>
      </w:r>
      <w:r>
        <w:rPr>
          <w:spacing w:val="-2"/>
          <w:sz w:val="28"/>
        </w:rPr>
        <w:t xml:space="preserve"> года </w:t>
      </w:r>
      <w:r w:rsidRPr="009D2F4B" w:rsidR="009D2F4B">
        <w:rPr>
          <w:spacing w:val="-2"/>
          <w:sz w:val="28"/>
        </w:rPr>
        <w:t xml:space="preserve">Волочай Э.В., являясь должностным лицом –  </w:t>
      </w:r>
      <w:r w:rsidR="00F17CB1">
        <w:rPr>
          <w:spacing w:val="-2"/>
          <w:sz w:val="28"/>
        </w:rPr>
        <w:t>*</w:t>
      </w:r>
      <w:r w:rsidRPr="009D2F4B" w:rsidR="009D2F4B">
        <w:rPr>
          <w:spacing w:val="-2"/>
          <w:sz w:val="28"/>
        </w:rPr>
        <w:t xml:space="preserve">, расположенного по адресу: ХМАО-Югра </w:t>
      </w:r>
      <w:r w:rsidR="00F17CB1">
        <w:rPr>
          <w:spacing w:val="-2"/>
          <w:sz w:val="28"/>
        </w:rPr>
        <w:t>*</w:t>
      </w:r>
      <w:r>
        <w:rPr>
          <w:spacing w:val="-2"/>
          <w:sz w:val="28"/>
        </w:rPr>
        <w:t>,</w:t>
      </w:r>
      <w:r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  в Межрайонную инспекцию Федеральной налоговой службы № 2 по ХМАО – Югре расчет по страховым взносам за </w:t>
      </w:r>
      <w:r w:rsidR="00EB65E7">
        <w:rPr>
          <w:sz w:val="28"/>
        </w:rPr>
        <w:t>12 месяцев</w:t>
      </w:r>
      <w:r w:rsidR="008E03FC">
        <w:rPr>
          <w:sz w:val="28"/>
        </w:rPr>
        <w:t xml:space="preserve"> 2023</w:t>
      </w:r>
      <w:r>
        <w:rPr>
          <w:sz w:val="28"/>
        </w:rPr>
        <w:t xml:space="preserve"> года, чем нарушил пункт 7 статьи 431 Налогового кодекса Российской Федерации.  </w:t>
      </w:r>
    </w:p>
    <w:p w:rsidR="00EB65E7" w:rsidRPr="00EB65E7" w:rsidP="00EB65E7">
      <w:pPr>
        <w:pStyle w:val="NoSpacing"/>
        <w:ind w:firstLine="708"/>
        <w:jc w:val="both"/>
        <w:rPr>
          <w:sz w:val="28"/>
          <w:szCs w:val="28"/>
        </w:rPr>
      </w:pPr>
      <w:r w:rsidRPr="009D2F4B">
        <w:rPr>
          <w:sz w:val="28"/>
        </w:rPr>
        <w:t xml:space="preserve">Должностное лицо Волочай Э.В., </w:t>
      </w:r>
      <w:r w:rsidRPr="00EB65E7">
        <w:rPr>
          <w:sz w:val="28"/>
          <w:szCs w:val="28"/>
        </w:rPr>
        <w:t>извещенный надлежащим образом, на рассмотрение дела об административном правонарушении не явился, телефонограммой направленной в адрес суда просил рассмотреть дело в его отсутствие.</w:t>
      </w:r>
    </w:p>
    <w:p w:rsidR="009D2F4B" w:rsidP="00EB65E7">
      <w:pPr>
        <w:pStyle w:val="NoSpacing"/>
        <w:ind w:firstLine="708"/>
        <w:jc w:val="both"/>
        <w:rPr>
          <w:sz w:val="28"/>
        </w:rPr>
      </w:pPr>
      <w:r w:rsidRPr="00EB65E7">
        <w:rPr>
          <w:sz w:val="28"/>
          <w:szCs w:val="28"/>
        </w:rPr>
        <w:t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Волочая Э.В.</w:t>
      </w:r>
    </w:p>
    <w:p w:rsidR="00EB499F" w:rsidP="009D2F4B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должностного лица </w:t>
      </w:r>
      <w:r w:rsidR="009D2F4B">
        <w:rPr>
          <w:spacing w:val="-2"/>
          <w:sz w:val="28"/>
        </w:rPr>
        <w:t>Волочая Э.В</w:t>
      </w:r>
      <w:r>
        <w:rPr>
          <w:spacing w:val="-2"/>
          <w:sz w:val="28"/>
        </w:rPr>
        <w:t>. в совершении административного правонарушения, 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EB499F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EB499F">
      <w:pPr>
        <w:pStyle w:val="BodyTextIndent2"/>
        <w:ind w:firstLine="708"/>
        <w:rPr>
          <w:sz w:val="28"/>
        </w:rPr>
      </w:pPr>
      <w:r>
        <w:rPr>
          <w:sz w:val="28"/>
        </w:rPr>
        <w:t xml:space="preserve"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расчет по страховым взносам не позднее 25-го числа </w:t>
      </w:r>
      <w:r>
        <w:rPr>
          <w:sz w:val="28"/>
        </w:rPr>
        <w:t>месяца, следующего за расчетным (отчетным) периодом, в частности, в налоговый орган по месту нахождения организации.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EB65E7">
        <w:rPr>
          <w:sz w:val="28"/>
        </w:rPr>
        <w:t>12 месяцев</w:t>
      </w:r>
      <w:r w:rsidR="008E03FC">
        <w:rPr>
          <w:sz w:val="28"/>
        </w:rPr>
        <w:t xml:space="preserve"> 2023</w:t>
      </w:r>
      <w:r>
        <w:rPr>
          <w:sz w:val="28"/>
        </w:rPr>
        <w:t xml:space="preserve"> года, установленный законодательством о налогах и сборах не позднее                           25 </w:t>
      </w:r>
      <w:r w:rsidR="00EB65E7">
        <w:rPr>
          <w:sz w:val="28"/>
        </w:rPr>
        <w:t>января 2024</w:t>
      </w:r>
      <w:r>
        <w:rPr>
          <w:sz w:val="28"/>
        </w:rPr>
        <w:t xml:space="preserve"> года до 24 часов 00 минут (в случае направления сведений по почте). 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EB65E7">
        <w:rPr>
          <w:sz w:val="28"/>
        </w:rPr>
        <w:t>12 месяцев</w:t>
      </w:r>
      <w:r w:rsidR="008E03FC">
        <w:rPr>
          <w:sz w:val="28"/>
        </w:rPr>
        <w:t xml:space="preserve"> 2023</w:t>
      </w:r>
      <w:r>
        <w:rPr>
          <w:sz w:val="28"/>
        </w:rPr>
        <w:t xml:space="preserve"> года должен быть предоставлен должностным лицом </w:t>
      </w:r>
      <w:r w:rsidR="009D2F4B">
        <w:rPr>
          <w:sz w:val="28"/>
        </w:rPr>
        <w:t>Волочаем Э.В</w:t>
      </w:r>
      <w:r>
        <w:rPr>
          <w:sz w:val="28"/>
        </w:rPr>
        <w:t xml:space="preserve">. в Межрайонную ИФНС России  № 2 по ХМАО – Югре не позднее 26 </w:t>
      </w:r>
      <w:r w:rsidR="00EB65E7">
        <w:rPr>
          <w:sz w:val="28"/>
        </w:rPr>
        <w:t>января 2024</w:t>
      </w:r>
      <w:r>
        <w:rPr>
          <w:sz w:val="28"/>
        </w:rPr>
        <w:t xml:space="preserve"> года. В нарушение этого, должностное лицо </w:t>
      </w:r>
      <w:r w:rsidR="009D2F4B">
        <w:rPr>
          <w:sz w:val="28"/>
        </w:rPr>
        <w:t>Волочай Э.В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расчет по страховым взносам за </w:t>
      </w:r>
      <w:r w:rsidR="00EB65E7">
        <w:rPr>
          <w:sz w:val="28"/>
        </w:rPr>
        <w:t>12 месяцев</w:t>
      </w:r>
      <w:r w:rsidR="008E03FC">
        <w:rPr>
          <w:sz w:val="28"/>
        </w:rPr>
        <w:t xml:space="preserve"> 2023</w:t>
      </w:r>
      <w:r>
        <w:rPr>
          <w:sz w:val="28"/>
        </w:rPr>
        <w:t xml:space="preserve"> года не представил.  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Вина должностного лица </w:t>
      </w:r>
      <w:r w:rsidR="009D2F4B">
        <w:rPr>
          <w:sz w:val="28"/>
        </w:rPr>
        <w:t>Волочая Э.В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="00F17CB1">
        <w:rPr>
          <w:sz w:val="28"/>
        </w:rPr>
        <w:t>*</w:t>
      </w:r>
      <w:r>
        <w:rPr>
          <w:sz w:val="28"/>
        </w:rPr>
        <w:t xml:space="preserve"> об административном правонарушении                                                    от </w:t>
      </w:r>
      <w:r w:rsidR="00EB65E7">
        <w:rPr>
          <w:sz w:val="28"/>
        </w:rPr>
        <w:t>18 апреля 2024</w:t>
      </w:r>
      <w:r>
        <w:rPr>
          <w:sz w:val="28"/>
        </w:rPr>
        <w:t xml:space="preserve"> года, в котором изложены обстоятельства совершения                </w:t>
      </w:r>
      <w:r w:rsidR="009D2F4B">
        <w:rPr>
          <w:sz w:val="28"/>
        </w:rPr>
        <w:t>Волочаем Э.В</w:t>
      </w:r>
      <w:r>
        <w:rPr>
          <w:sz w:val="28"/>
        </w:rPr>
        <w:t xml:space="preserve">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EB499F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F17CB1">
        <w:rPr>
          <w:sz w:val="28"/>
        </w:rPr>
        <w:t>*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 предоставило расчет по страховым взносам за </w:t>
      </w:r>
      <w:r w:rsidR="00EB65E7">
        <w:rPr>
          <w:sz w:val="28"/>
        </w:rPr>
        <w:t>12 месяцев</w:t>
      </w:r>
      <w:r w:rsidR="008E03FC">
        <w:rPr>
          <w:sz w:val="28"/>
        </w:rPr>
        <w:t xml:space="preserve"> 2023</w:t>
      </w:r>
      <w:r>
        <w:rPr>
          <w:sz w:val="28"/>
        </w:rPr>
        <w:t xml:space="preserve"> года.    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Согласно выписке из единого государственного реестра юридических лиц от </w:t>
      </w:r>
      <w:r w:rsidR="00ED43DE">
        <w:rPr>
          <w:sz w:val="28"/>
        </w:rPr>
        <w:t xml:space="preserve">12 </w:t>
      </w:r>
      <w:r w:rsidR="00EB65E7">
        <w:rPr>
          <w:sz w:val="28"/>
        </w:rPr>
        <w:t>апреля 2024</w:t>
      </w:r>
      <w:r>
        <w:rPr>
          <w:sz w:val="28"/>
        </w:rPr>
        <w:t xml:space="preserve"> года, </w:t>
      </w:r>
      <w:r w:rsidR="00F17CB1">
        <w:rPr>
          <w:sz w:val="28"/>
        </w:rPr>
        <w:t>*</w:t>
      </w:r>
      <w:r>
        <w:rPr>
          <w:sz w:val="28"/>
        </w:rPr>
        <w:t xml:space="preserve"> является </w:t>
      </w:r>
      <w:r w:rsidR="009D2F4B">
        <w:rPr>
          <w:sz w:val="28"/>
        </w:rPr>
        <w:t>Волочай Э.В</w:t>
      </w:r>
      <w:r>
        <w:rPr>
          <w:sz w:val="28"/>
        </w:rPr>
        <w:t>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9D2F4B">
        <w:rPr>
          <w:sz w:val="28"/>
        </w:rPr>
        <w:t>Волочая Э.В</w:t>
      </w:r>
      <w:r>
        <w:rPr>
          <w:sz w:val="28"/>
        </w:rPr>
        <w:t>. мировой 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9D2F4B">
        <w:rPr>
          <w:sz w:val="28"/>
        </w:rPr>
        <w:t>Волочаю Э.В</w:t>
      </w:r>
      <w:r>
        <w:rPr>
          <w:sz w:val="28"/>
        </w:rPr>
        <w:t>., мировой судья учитывает характер совершенного правонарушения.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</w:t>
      </w:r>
      <w:r>
        <w:rPr>
          <w:sz w:val="28"/>
        </w:rPr>
        <w:t>наложение административного штрафа на должностных лиц в размере от трехсот до пятисот рублей.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EB499F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EB499F">
      <w:pPr>
        <w:pStyle w:val="BodyTextIndent2"/>
        <w:ind w:firstLine="709"/>
        <w:jc w:val="center"/>
        <w:rPr>
          <w:sz w:val="28"/>
        </w:rPr>
      </w:pP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</w:t>
      </w:r>
      <w:r w:rsidRPr="009D2F4B" w:rsidR="009D2F4B">
        <w:rPr>
          <w:sz w:val="28"/>
        </w:rPr>
        <w:t xml:space="preserve">Волочая Эдуарда Валерьевича </w:t>
      </w:r>
      <w:r>
        <w:rPr>
          <w:sz w:val="28"/>
        </w:rPr>
        <w:t xml:space="preserve">признать виновным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EB499F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EB499F">
      <w:pPr>
        <w:ind w:firstLine="709"/>
        <w:jc w:val="both"/>
        <w:rPr>
          <w:sz w:val="28"/>
        </w:rPr>
      </w:pPr>
    </w:p>
    <w:p w:rsidR="00EB499F">
      <w:pPr>
        <w:ind w:firstLine="709"/>
        <w:jc w:val="both"/>
        <w:rPr>
          <w:sz w:val="28"/>
        </w:rPr>
      </w:pPr>
    </w:p>
    <w:p w:rsidR="00EB499F">
      <w:pPr>
        <w:ind w:firstLine="709"/>
        <w:jc w:val="both"/>
        <w:rPr>
          <w:sz w:val="28"/>
        </w:rPr>
      </w:pPr>
    </w:p>
    <w:p w:rsidR="00EB499F">
      <w:pPr>
        <w:ind w:firstLine="709"/>
        <w:jc w:val="both"/>
        <w:rPr>
          <w:sz w:val="28"/>
        </w:rPr>
      </w:pPr>
    </w:p>
    <w:p w:rsidR="00EB499F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  <w:t>Л.Г.Волкова</w:t>
      </w:r>
    </w:p>
    <w:sectPr w:rsidSect="006A52C1">
      <w:footerReference w:type="default" r:id="rId5"/>
      <w:pgSz w:w="11906" w:h="16838"/>
      <w:pgMar w:top="567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B499F">
    <w:pPr>
      <w:framePr w:wrap="around" w:vAnchor="text" w:hAnchor="margin" w:xAlign="center" w:y="1"/>
    </w:pPr>
    <w:r>
      <w:rPr>
        <w:rStyle w:val="100"/>
      </w:rPr>
      <w:fldChar w:fldCharType="begin"/>
    </w:r>
    <w:r>
      <w:rPr>
        <w:rStyle w:val="100"/>
      </w:rPr>
      <w:instrText xml:space="preserve">PAGE </w:instrText>
    </w:r>
    <w:r>
      <w:rPr>
        <w:rStyle w:val="100"/>
      </w:rPr>
      <w:fldChar w:fldCharType="separate"/>
    </w:r>
    <w:r w:rsidR="00F17CB1">
      <w:rPr>
        <w:rStyle w:val="100"/>
        <w:noProof/>
      </w:rPr>
      <w:t>2</w:t>
    </w:r>
    <w:r>
      <w:rPr>
        <w:rStyle w:val="100"/>
      </w:rPr>
      <w:fldChar w:fldCharType="end"/>
    </w:r>
  </w:p>
  <w:p w:rsidR="00EB499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9F"/>
    <w:rsid w:val="000B2203"/>
    <w:rsid w:val="006A52C1"/>
    <w:rsid w:val="00765D22"/>
    <w:rsid w:val="008E03FC"/>
    <w:rsid w:val="008E2A68"/>
    <w:rsid w:val="009D2F4B"/>
    <w:rsid w:val="00C00673"/>
    <w:rsid w:val="00C81729"/>
    <w:rsid w:val="00D54D3C"/>
    <w:rsid w:val="00EB499F"/>
    <w:rsid w:val="00EB65E7"/>
    <w:rsid w:val="00ED43DE"/>
    <w:rsid w:val="00F17CB1"/>
    <w:rsid w:val="00F3575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836E8B2-6457-447D-B069-EFFCCDEA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4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4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BodyText2">
    <w:name w:val="Body Text 2"/>
    <w:basedOn w:val="Normal"/>
    <w:link w:val="20"/>
    <w:pPr>
      <w:spacing w:after="120" w:line="480" w:lineRule="auto"/>
    </w:pPr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0">
    <w:name w:val="Номер страницы1"/>
    <w:basedOn w:val="111"/>
    <w:link w:val="100"/>
  </w:style>
  <w:style w:type="character" w:customStyle="1" w:styleId="100">
    <w:name w:val="Номер страницы1_0"/>
    <w:basedOn w:val="121"/>
    <w:link w:val="10"/>
  </w:style>
  <w:style w:type="paragraph" w:customStyle="1" w:styleId="101">
    <w:name w:val="Обычный1_0"/>
    <w:link w:val="11"/>
    <w:rPr>
      <w:sz w:val="24"/>
    </w:rPr>
  </w:style>
  <w:style w:type="character" w:customStyle="1" w:styleId="11">
    <w:name w:val="Обычный1_1"/>
    <w:link w:val="101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Footer">
    <w:name w:val="footer"/>
    <w:basedOn w:val="Normal"/>
    <w:link w:val="a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1"/>
    <w:link w:val="Footer"/>
    <w:rPr>
      <w:sz w:val="24"/>
    </w:rPr>
  </w:style>
  <w:style w:type="paragraph" w:customStyle="1" w:styleId="12">
    <w:name w:val="Гиперссылка1"/>
    <w:link w:val="102"/>
    <w:rPr>
      <w:color w:val="0000FF"/>
      <w:u w:val="single"/>
    </w:rPr>
  </w:style>
  <w:style w:type="character" w:customStyle="1" w:styleId="102">
    <w:name w:val="Гиперссылка1_0"/>
    <w:link w:val="12"/>
    <w:rPr>
      <w:color w:val="0000FF"/>
      <w:u w:val="single"/>
    </w:rPr>
  </w:style>
  <w:style w:type="paragraph" w:styleId="BodyTextIndent">
    <w:name w:val="Body Text Indent"/>
    <w:basedOn w:val="Normal"/>
    <w:link w:val="a0"/>
    <w:pPr>
      <w:ind w:firstLine="900"/>
    </w:pPr>
  </w:style>
  <w:style w:type="character" w:customStyle="1" w:styleId="a0">
    <w:name w:val="Основной текст с отступом Знак"/>
    <w:basedOn w:val="1"/>
    <w:link w:val="BodyTextIndent"/>
    <w:rPr>
      <w:sz w:val="24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Indent3">
    <w:name w:val="Body Text Indent 3"/>
    <w:basedOn w:val="Normal"/>
    <w:link w:val="30"/>
    <w:pPr>
      <w:ind w:firstLine="900"/>
      <w:jc w:val="both"/>
    </w:pPr>
  </w:style>
  <w:style w:type="character" w:customStyle="1" w:styleId="30">
    <w:name w:val="Основной текст с отступом 3 Знак"/>
    <w:basedOn w:val="1"/>
    <w:link w:val="BodyTextIndent3"/>
    <w:rPr>
      <w:sz w:val="24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paragraph" w:customStyle="1" w:styleId="13">
    <w:name w:val="Основной шрифт абзаца1"/>
    <w:link w:val="103"/>
  </w:style>
  <w:style w:type="character" w:customStyle="1" w:styleId="103">
    <w:name w:val="Основной шрифт абзаца1_0"/>
    <w:link w:val="13"/>
  </w:style>
  <w:style w:type="paragraph" w:customStyle="1" w:styleId="110">
    <w:name w:val="Гиперссылка1_1"/>
    <w:link w:val="120"/>
    <w:rPr>
      <w:color w:val="0000FF"/>
      <w:u w:val="single"/>
    </w:rPr>
  </w:style>
  <w:style w:type="character" w:customStyle="1" w:styleId="120">
    <w:name w:val="Гиперссылка1_2"/>
    <w:link w:val="110"/>
    <w:rPr>
      <w:color w:val="0000FF"/>
      <w:u w:val="single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4">
    <w:name w:val="Заголовок 1 Знак"/>
    <w:link w:val="Heading1"/>
    <w:rPr>
      <w:rFonts w:ascii="XO Thames" w:hAnsi="XO Thames"/>
      <w:b/>
      <w:sz w:val="32"/>
    </w:rPr>
  </w:style>
  <w:style w:type="paragraph" w:customStyle="1" w:styleId="21">
    <w:name w:val="Гиперссылка2"/>
    <w:link w:val="Hyperlink"/>
    <w:rPr>
      <w:color w:val="0000FF"/>
      <w:u w:val="single"/>
    </w:rPr>
  </w:style>
  <w:style w:type="character" w:styleId="Hyperlink">
    <w:name w:val="Hyperlink"/>
    <w:link w:val="2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TOC1"/>
    <w:rPr>
      <w:rFonts w:ascii="XO Thames" w:hAnsi="XO Thames"/>
      <w:b/>
      <w:sz w:val="28"/>
    </w:rPr>
  </w:style>
  <w:style w:type="paragraph" w:customStyle="1" w:styleId="22">
    <w:name w:val="Основной шрифт абзаца2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customStyle="1" w:styleId="111">
    <w:name w:val="Основной шрифт абзаца1_1"/>
    <w:link w:val="121"/>
  </w:style>
  <w:style w:type="character" w:customStyle="1" w:styleId="121">
    <w:name w:val="Основной шрифт абзаца1_2"/>
    <w:link w:val="111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200">
    <w:name w:val="Основной шрифт абзаца2_0"/>
    <w:link w:val="210"/>
  </w:style>
  <w:style w:type="character" w:customStyle="1" w:styleId="210">
    <w:name w:val="Основной шрифт абзаца2_1"/>
    <w:link w:val="200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201">
    <w:name w:val="Гиперссылка2_0"/>
    <w:link w:val="211"/>
    <w:rPr>
      <w:color w:val="0000FF"/>
      <w:u w:val="single"/>
    </w:rPr>
  </w:style>
  <w:style w:type="character" w:customStyle="1" w:styleId="211">
    <w:name w:val="Гиперссылка2_1"/>
    <w:link w:val="201"/>
    <w:rPr>
      <w:color w:val="0000FF"/>
      <w:u w:val="single"/>
    </w:rPr>
  </w:style>
  <w:style w:type="paragraph" w:styleId="BodyTextIndent2">
    <w:name w:val="Body Text Indent 2"/>
    <w:basedOn w:val="Normal"/>
    <w:link w:val="23"/>
    <w:pPr>
      <w:ind w:firstLine="900"/>
      <w:jc w:val="both"/>
    </w:pPr>
  </w:style>
  <w:style w:type="character" w:customStyle="1" w:styleId="23">
    <w:name w:val="Основной текст с отступом 2 Знак"/>
    <w:basedOn w:val="1"/>
    <w:link w:val="BodyTextIndent2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a2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2"/>
    <w:rPr>
      <w:color w:val="008000"/>
    </w:rPr>
  </w:style>
  <w:style w:type="paragraph" w:customStyle="1" w:styleId="a3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3"/>
    <w:rPr>
      <w:rFonts w:ascii="Arial" w:hAnsi="Arial"/>
      <w:sz w:val="20"/>
    </w:rPr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122">
    <w:name w:val="Обычный1_2"/>
    <w:link w:val="130"/>
    <w:rPr>
      <w:sz w:val="24"/>
    </w:rPr>
  </w:style>
  <w:style w:type="character" w:customStyle="1" w:styleId="130">
    <w:name w:val="Обычный1_3"/>
    <w:link w:val="122"/>
    <w:rPr>
      <w:sz w:val="24"/>
    </w:rPr>
  </w:style>
  <w:style w:type="paragraph" w:styleId="Title">
    <w:name w:val="Title"/>
    <w:next w:val="Normal"/>
    <w:link w:val="a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5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customStyle="1" w:styleId="140">
    <w:name w:val="Обычный1_4"/>
    <w:link w:val="150"/>
    <w:rPr>
      <w:sz w:val="24"/>
    </w:rPr>
  </w:style>
  <w:style w:type="character" w:customStyle="1" w:styleId="150">
    <w:name w:val="Обычный1_5"/>
    <w:link w:val="140"/>
    <w:rPr>
      <w:sz w:val="24"/>
    </w:rPr>
  </w:style>
  <w:style w:type="paragraph" w:styleId="NoSpacing">
    <w:name w:val="No Spacing"/>
    <w:link w:val="a6"/>
    <w:uiPriority w:val="1"/>
    <w:qFormat/>
    <w:rPr>
      <w:sz w:val="24"/>
    </w:rPr>
  </w:style>
  <w:style w:type="character" w:customStyle="1" w:styleId="a6">
    <w:name w:val="Без интервала Знак"/>
    <w:link w:val="NoSpacing"/>
    <w:rPr>
      <w:sz w:val="24"/>
    </w:rPr>
  </w:style>
  <w:style w:type="character" w:customStyle="1" w:styleId="24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2F445-C1D0-42AE-874A-FFC0E998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